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D" w:rsidRPr="00172307" w:rsidRDefault="00E935CD" w:rsidP="00E935CD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172307">
        <w:rPr>
          <w:rFonts w:ascii="宋体" w:eastAsia="宋体" w:hAnsi="宋体" w:hint="eastAsia"/>
          <w:b/>
          <w:sz w:val="32"/>
          <w:szCs w:val="32"/>
        </w:rPr>
        <w:t>古诗二首</w:t>
      </w:r>
    </w:p>
    <w:p w:rsidR="00E935CD" w:rsidRPr="0009560F" w:rsidRDefault="00E935CD" w:rsidP="00E935C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这两句诗质朴无华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说明六月西湖与其他季节不同的风光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是足可留恋的。</w:t>
      </w:r>
    </w:p>
    <w:p w:rsidR="00E935CD" w:rsidRPr="0009560F" w:rsidRDefault="00E935CD" w:rsidP="00E935C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hint="eastAsia"/>
          <w:sz w:val="28"/>
          <w:szCs w:val="28"/>
        </w:rPr>
        <w:t>这两句诗具体地描绘了“毕竟”不同的风景图画。连天“无穷碧”的荷叶和映日“别样红”的荷花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不仅是春、秋、冬三季所见不到的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就是夏季也只在六月中荷花最旺盛的时期才能看到。</w:t>
      </w:r>
    </w:p>
    <w:p w:rsidR="00E935CD" w:rsidRPr="0009560F" w:rsidRDefault="00E935CD" w:rsidP="00E935C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这两句是动态描写。“翠”是新绿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是初春时节万物复苏、萌发生机时的颜色。“两”和“一”相对</w:t>
      </w:r>
      <w:r w:rsidRPr="0009560F">
        <w:rPr>
          <w:rFonts w:ascii="宋体" w:eastAsia="宋体" w:hAnsi="宋体"/>
          <w:sz w:val="28"/>
          <w:szCs w:val="28"/>
        </w:rPr>
        <w:t>;</w:t>
      </w:r>
      <w:r w:rsidRPr="0009560F">
        <w:rPr>
          <w:rFonts w:ascii="宋体" w:eastAsia="宋体" w:hAnsi="宋体" w:hint="eastAsia"/>
          <w:sz w:val="28"/>
          <w:szCs w:val="28"/>
        </w:rPr>
        <w:t>一横一纵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展现了非常明媚的自然景色。</w:t>
      </w:r>
    </w:p>
    <w:p w:rsidR="00E935CD" w:rsidRPr="0009560F" w:rsidRDefault="00E935CD" w:rsidP="00E935C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这两句是静态描写。“含”表明诗人是在屋内远望西岭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西岭雪山被包含在窗框中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像画框中嵌着一幅壮美雪山图</w:t>
      </w:r>
      <w:r w:rsidRPr="0009560F">
        <w:rPr>
          <w:rFonts w:ascii="宋体" w:eastAsia="宋体" w:hAnsi="宋体"/>
          <w:sz w:val="28"/>
          <w:szCs w:val="28"/>
        </w:rPr>
        <w:t>,“</w:t>
      </w:r>
      <w:r w:rsidRPr="0009560F">
        <w:rPr>
          <w:rFonts w:ascii="宋体" w:eastAsia="宋体" w:hAnsi="宋体" w:hint="eastAsia"/>
          <w:sz w:val="28"/>
          <w:szCs w:val="28"/>
        </w:rPr>
        <w:t>千秋”指时间的恒久。西岭积雪是远景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门前的船只是近景。但这里停泊的是即将驶往东吴的船只。“万里”指成都到东吴遥远的路程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给人以广阔的空间感。</w:t>
      </w:r>
    </w:p>
    <w:p w:rsidR="00E935CD" w:rsidRPr="0009560F" w:rsidRDefault="00E935CD" w:rsidP="00E935CD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E935CD" w:rsidRPr="0009560F" w:rsidRDefault="00E935CD" w:rsidP="00E935CD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E935CD" w:rsidRDefault="00430F5A"/>
    <w:sectPr w:rsidR="00430F5A" w:rsidRPr="00E935CD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35CD"/>
    <w:rsid w:val="00430F5A"/>
    <w:rsid w:val="00E93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5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E935CD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E935CD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E935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2021-11-04T02:31:00Z</dcterms:created>
  <dcterms:modified xsi:type="dcterms:W3CDTF">2021-11-04T02:32:00Z</dcterms:modified>
</cp:coreProperties>
</file>